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513192BC"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DA5B88">
        <w:rPr>
          <w:rFonts w:ascii="Arial" w:hAnsi="Arial" w:cs="Arial"/>
          <w:b/>
          <w:bCs/>
          <w:sz w:val="22"/>
          <w:szCs w:val="22"/>
        </w:rPr>
        <w:t>, April 16</w:t>
      </w:r>
      <w:r w:rsidR="00313334" w:rsidRPr="008177BA">
        <w:rPr>
          <w:rFonts w:ascii="Arial" w:hAnsi="Arial" w:cs="Arial"/>
          <w:b/>
          <w:bCs/>
          <w:sz w:val="22"/>
          <w:szCs w:val="22"/>
        </w:rPr>
        <w:t>,</w:t>
      </w:r>
      <w:r w:rsidR="00491F78">
        <w:rPr>
          <w:rFonts w:ascii="Arial" w:hAnsi="Arial" w:cs="Arial"/>
          <w:b/>
          <w:bCs/>
          <w:sz w:val="22"/>
          <w:szCs w:val="22"/>
        </w:rPr>
        <w:t xml:space="preserve"> 2024</w:t>
      </w:r>
      <w:r w:rsidR="006B3F58" w:rsidRPr="008177BA">
        <w:rPr>
          <w:rFonts w:ascii="Arial" w:hAnsi="Arial" w:cs="Arial"/>
          <w:b/>
          <w:bCs/>
          <w:sz w:val="22"/>
          <w:szCs w:val="22"/>
        </w:rPr>
        <w:t>, 1</w:t>
      </w:r>
      <w:r w:rsidR="00491F78">
        <w:rPr>
          <w:rFonts w:ascii="Arial" w:hAnsi="Arial" w:cs="Arial"/>
          <w:b/>
          <w:bCs/>
          <w:sz w:val="22"/>
          <w:szCs w:val="22"/>
        </w:rPr>
        <w:t>0</w:t>
      </w:r>
      <w:r w:rsidR="006B3F58" w:rsidRPr="008177BA">
        <w:rPr>
          <w:rFonts w:ascii="Arial" w:hAnsi="Arial" w:cs="Arial"/>
          <w:b/>
          <w:bCs/>
          <w:sz w:val="22"/>
          <w:szCs w:val="22"/>
        </w:rPr>
        <w:t>:00</w:t>
      </w:r>
      <w:r w:rsidR="00491F78">
        <w:rPr>
          <w:rFonts w:ascii="Arial" w:hAnsi="Arial" w:cs="Arial"/>
          <w:b/>
          <w:bCs/>
          <w:sz w:val="22"/>
          <w:szCs w:val="22"/>
        </w:rPr>
        <w:t>a</w:t>
      </w:r>
      <w:r w:rsidR="006B3F58" w:rsidRPr="008177BA">
        <w:rPr>
          <w:rFonts w:ascii="Arial" w:hAnsi="Arial" w:cs="Arial"/>
          <w:b/>
          <w:bCs/>
          <w:sz w:val="22"/>
          <w:szCs w:val="22"/>
        </w:rPr>
        <w:t>.m.</w:t>
      </w:r>
    </w:p>
    <w:p w14:paraId="573DB113" w14:textId="7EC928E9" w:rsidR="007D16FB" w:rsidRDefault="00491F78"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 xml:space="preserve">Terrebonne Parish Government Tower, </w:t>
      </w:r>
      <w:proofErr w:type="gramStart"/>
      <w:r>
        <w:rPr>
          <w:rFonts w:ascii="Arial" w:hAnsi="Arial" w:cs="Arial"/>
          <w:b/>
          <w:bCs/>
          <w:sz w:val="22"/>
          <w:szCs w:val="22"/>
        </w:rPr>
        <w:t>2</w:t>
      </w:r>
      <w:r w:rsidRPr="00491F78">
        <w:rPr>
          <w:rFonts w:ascii="Arial" w:hAnsi="Arial" w:cs="Arial"/>
          <w:b/>
          <w:bCs/>
          <w:sz w:val="22"/>
          <w:szCs w:val="22"/>
          <w:vertAlign w:val="superscript"/>
        </w:rPr>
        <w:t>nd</w:t>
      </w:r>
      <w:proofErr w:type="gramEnd"/>
      <w:r>
        <w:rPr>
          <w:rFonts w:ascii="Arial" w:hAnsi="Arial" w:cs="Arial"/>
          <w:b/>
          <w:bCs/>
          <w:sz w:val="22"/>
          <w:szCs w:val="22"/>
        </w:rPr>
        <w:t xml:space="preserve"> Floor Meeting Room</w:t>
      </w:r>
    </w:p>
    <w:p w14:paraId="0633613E" w14:textId="17509A54" w:rsidR="00491F78" w:rsidRDefault="00491F78"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8026 W Main Street, Houma, LA 70360</w:t>
      </w:r>
    </w:p>
    <w:p w14:paraId="2DA627A8" w14:textId="75F57B35"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5936AE41" w:rsidR="006B3F58" w:rsidRPr="008177BA" w:rsidRDefault="00DA5B88"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February</w:t>
      </w:r>
      <w:r w:rsidR="000C03D8">
        <w:rPr>
          <w:rFonts w:ascii="Arial" w:hAnsi="Arial" w:cs="Arial"/>
          <w:b/>
          <w:bCs/>
          <w:sz w:val="22"/>
          <w:szCs w:val="22"/>
        </w:rPr>
        <w:t xml:space="preserve"> </w:t>
      </w:r>
      <w:r>
        <w:rPr>
          <w:rFonts w:ascii="Arial" w:hAnsi="Arial" w:cs="Arial"/>
          <w:b/>
          <w:bCs/>
          <w:sz w:val="22"/>
          <w:szCs w:val="22"/>
        </w:rPr>
        <w:t>20</w:t>
      </w:r>
      <w:r w:rsidR="006C67DA">
        <w:rPr>
          <w:rFonts w:ascii="Arial" w:hAnsi="Arial" w:cs="Arial"/>
          <w:b/>
          <w:bCs/>
          <w:sz w:val="22"/>
          <w:szCs w:val="22"/>
        </w:rPr>
        <w:t xml:space="preserve">, </w:t>
      </w:r>
      <w:r>
        <w:rPr>
          <w:rFonts w:ascii="Arial" w:hAnsi="Arial" w:cs="Arial"/>
          <w:b/>
          <w:bCs/>
          <w:sz w:val="22"/>
          <w:szCs w:val="22"/>
        </w:rPr>
        <w:t>2024</w:t>
      </w:r>
      <w:r w:rsidR="006B3F58" w:rsidRPr="008177BA">
        <w:rPr>
          <w:rFonts w:ascii="Arial" w:hAnsi="Arial" w:cs="Arial"/>
          <w:b/>
          <w:bCs/>
          <w:sz w:val="22"/>
          <w:szCs w:val="22"/>
        </w:rPr>
        <w:t xml:space="preserve"> Meeting Minutes </w:t>
      </w:r>
    </w:p>
    <w:p w14:paraId="71FBA4DA" w14:textId="1517E480"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DA5B88">
        <w:rPr>
          <w:rFonts w:ascii="Arial" w:hAnsi="Arial" w:cs="Arial"/>
          <w:b/>
          <w:bCs/>
          <w:sz w:val="22"/>
          <w:szCs w:val="22"/>
        </w:rPr>
        <w:t>April 16</w:t>
      </w:r>
      <w:r w:rsidR="00491F78">
        <w:rPr>
          <w:rFonts w:ascii="Arial" w:hAnsi="Arial" w:cs="Arial"/>
          <w:b/>
          <w:bCs/>
          <w:sz w:val="22"/>
          <w:szCs w:val="22"/>
        </w:rPr>
        <w:t>, 2024</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154C0BA4" w14:textId="73246131" w:rsidR="004E1929" w:rsidRPr="00124885" w:rsidRDefault="00DA5B88" w:rsidP="00124885">
      <w:pPr>
        <w:pStyle w:val="NormalWeb"/>
        <w:numPr>
          <w:ilvl w:val="1"/>
          <w:numId w:val="1"/>
        </w:numPr>
        <w:shd w:val="clear" w:color="auto" w:fill="FFFFFF"/>
        <w:rPr>
          <w:rFonts w:ascii="Arial" w:hAnsi="Arial" w:cs="Arial"/>
          <w:sz w:val="22"/>
          <w:szCs w:val="22"/>
        </w:rPr>
      </w:pPr>
      <w:r w:rsidRPr="00DA5B88">
        <w:rPr>
          <w:rFonts w:ascii="Arial" w:hAnsi="Arial" w:cs="Arial"/>
          <w:sz w:val="22"/>
          <w:szCs w:val="22"/>
        </w:rPr>
        <w:t>To Hear an Update on the 2019 Fisheries Disaster Funding- LDWF</w:t>
      </w:r>
    </w:p>
    <w:p w14:paraId="10A857DB" w14:textId="55B17741" w:rsidR="00DA5B88" w:rsidRPr="00124885" w:rsidRDefault="004E1929" w:rsidP="00DA5B88">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w:t>
      </w:r>
      <w:r w:rsidR="00DA5B88">
        <w:rPr>
          <w:rFonts w:ascii="Arial" w:hAnsi="Arial" w:cs="Arial"/>
          <w:sz w:val="22"/>
          <w:szCs w:val="22"/>
        </w:rPr>
        <w:t>Consider Applying for Recertification Assistance Funding with MSC- LDWF</w:t>
      </w:r>
    </w:p>
    <w:p w14:paraId="1438EC88" w14:textId="66D6D0CE" w:rsidR="00124885" w:rsidRPr="00DA5B88" w:rsidRDefault="00124885" w:rsidP="00DA5B88">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an Update on the Handling of Crab Violation Habitual Offenders- CTF</w:t>
      </w:r>
    </w:p>
    <w:p w14:paraId="40893AC2" w14:textId="3ED6A8CA" w:rsidR="00DA5B88" w:rsidRPr="00DA5B88" w:rsidRDefault="00DA5B88" w:rsidP="00DA5B88">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an Update on</w:t>
      </w:r>
      <w:r w:rsidRPr="00DA5B88">
        <w:rPr>
          <w:rFonts w:ascii="Arial" w:hAnsi="Arial" w:cs="Arial"/>
          <w:sz w:val="22"/>
          <w:szCs w:val="22"/>
        </w:rPr>
        <w:t xml:space="preserve"> the Restore Louisiana Small Business Loan Program- South Central Planning and Development Commission</w:t>
      </w:r>
    </w:p>
    <w:p w14:paraId="4FC9DF38" w14:textId="7980CD3F" w:rsidR="00DA5B88" w:rsidRPr="00DA5B88" w:rsidRDefault="00DA5B88" w:rsidP="00DA5B88">
      <w:pPr>
        <w:pStyle w:val="NormalWeb"/>
        <w:numPr>
          <w:ilvl w:val="1"/>
          <w:numId w:val="1"/>
        </w:numPr>
        <w:shd w:val="clear" w:color="auto" w:fill="FFFFFF"/>
        <w:rPr>
          <w:rFonts w:ascii="Arial" w:hAnsi="Arial" w:cs="Arial"/>
          <w:sz w:val="22"/>
          <w:szCs w:val="22"/>
        </w:rPr>
      </w:pPr>
      <w:r w:rsidRPr="00DA5B88">
        <w:rPr>
          <w:rFonts w:ascii="Arial" w:hAnsi="Arial" w:cs="Arial"/>
          <w:sz w:val="22"/>
          <w:szCs w:val="22"/>
        </w:rPr>
        <w:t>To Consider Writing a Letter of Support for the Continued Work on a Documentary Depicting the Industry During the BP Oil Spill and the Aftermath- Edward Robinson, RHB</w:t>
      </w:r>
    </w:p>
    <w:p w14:paraId="3B924D07" w14:textId="2EF7C205" w:rsidR="00DA5B88" w:rsidRPr="00DA5B88" w:rsidRDefault="00DA5B88" w:rsidP="00DA5B88">
      <w:pPr>
        <w:pStyle w:val="NormalWeb"/>
        <w:numPr>
          <w:ilvl w:val="1"/>
          <w:numId w:val="1"/>
        </w:numPr>
        <w:shd w:val="clear" w:color="auto" w:fill="FFFFFF"/>
        <w:rPr>
          <w:rFonts w:ascii="Arial" w:hAnsi="Arial" w:cs="Arial"/>
          <w:sz w:val="22"/>
          <w:szCs w:val="22"/>
        </w:rPr>
      </w:pPr>
      <w:r w:rsidRPr="00DA5B88">
        <w:rPr>
          <w:rFonts w:ascii="Arial" w:hAnsi="Arial" w:cs="Arial"/>
          <w:sz w:val="22"/>
          <w:szCs w:val="22"/>
        </w:rPr>
        <w:t>To Consider Funding to Purchase CTF Leather Binders- CTF</w:t>
      </w:r>
    </w:p>
    <w:p w14:paraId="71DB16A6" w14:textId="3A06AABA" w:rsidR="00DA5B88" w:rsidRPr="00DA5B88" w:rsidRDefault="00DA5B88" w:rsidP="00DA5B88">
      <w:pPr>
        <w:pStyle w:val="NormalWeb"/>
        <w:numPr>
          <w:ilvl w:val="1"/>
          <w:numId w:val="1"/>
        </w:numPr>
        <w:shd w:val="clear" w:color="auto" w:fill="FFFFFF"/>
        <w:rPr>
          <w:rFonts w:ascii="Arial" w:hAnsi="Arial" w:cs="Arial"/>
          <w:sz w:val="22"/>
          <w:szCs w:val="22"/>
        </w:rPr>
      </w:pPr>
      <w:r w:rsidRPr="00DA5B88">
        <w:rPr>
          <w:rFonts w:ascii="Arial" w:hAnsi="Arial" w:cs="Arial"/>
          <w:sz w:val="22"/>
          <w:szCs w:val="22"/>
        </w:rPr>
        <w:t>To Discuss CTF Membership and the Removal of Non-Active Members-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15A5EC27" w14:textId="56468E07" w:rsidR="00A92130" w:rsidRDefault="006B3F58" w:rsidP="006B3F58">
      <w:pPr>
        <w:pStyle w:val="NormalWeb"/>
        <w:shd w:val="clear" w:color="auto" w:fill="FFFFFF"/>
        <w:contextualSpacing/>
        <w:rPr>
          <w:rFonts w:ascii="Arial" w:hAnsi="Arial" w:cs="Arial"/>
          <w:color w:val="000000"/>
          <w:sz w:val="22"/>
          <w:szCs w:val="22"/>
          <w:bdr w:val="none" w:sz="0" w:space="0" w:color="auto" w:frame="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5E2F0A" w:rsidRPr="00E95889">
          <w:rPr>
            <w:rStyle w:val="Hyperlink"/>
            <w:rFonts w:ascii="Arial" w:hAnsi="Arial" w:cs="Arial"/>
            <w:sz w:val="22"/>
            <w:szCs w:val="22"/>
            <w:bdr w:val="none" w:sz="0" w:space="0" w:color="auto" w:frame="1"/>
            <w:shd w:val="clear" w:color="auto" w:fill="FFFFFF"/>
          </w:rPr>
          <w:t>https://wlf-la.zoom.us/webinar/register/WN__tm4ue44Q5ec4SjrnoKGgw</w:t>
        </w:r>
      </w:hyperlink>
    </w:p>
    <w:p w14:paraId="42DB94DE" w14:textId="77777777" w:rsidR="005E2F0A" w:rsidRDefault="005E2F0A" w:rsidP="006B3F58">
      <w:pPr>
        <w:pStyle w:val="NormalWeb"/>
        <w:shd w:val="clear" w:color="auto" w:fill="FFFFFF"/>
        <w:contextualSpacing/>
        <w:rPr>
          <w:rFonts w:ascii="Arial" w:hAnsi="Arial" w:cs="Arial"/>
          <w:color w:val="000000"/>
          <w:sz w:val="22"/>
          <w:szCs w:val="22"/>
          <w:bdr w:val="none" w:sz="0" w:space="0" w:color="auto" w:frame="1"/>
          <w:shd w:val="clear" w:color="auto" w:fill="FFFFFF"/>
        </w:rPr>
      </w:pPr>
      <w:bookmarkStart w:id="0" w:name="_GoBack"/>
      <w:bookmarkEnd w:id="0"/>
    </w:p>
    <w:p w14:paraId="70F6C155" w14:textId="05EC687D"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450179E"/>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24885"/>
    <w:rsid w:val="00144BA6"/>
    <w:rsid w:val="001450D1"/>
    <w:rsid w:val="00155CC9"/>
    <w:rsid w:val="00181EF4"/>
    <w:rsid w:val="001922D5"/>
    <w:rsid w:val="001B34B0"/>
    <w:rsid w:val="00203DF1"/>
    <w:rsid w:val="00220205"/>
    <w:rsid w:val="002413DE"/>
    <w:rsid w:val="002431A7"/>
    <w:rsid w:val="002917C4"/>
    <w:rsid w:val="002B1275"/>
    <w:rsid w:val="002F29C6"/>
    <w:rsid w:val="00313334"/>
    <w:rsid w:val="003477A3"/>
    <w:rsid w:val="003A1BD6"/>
    <w:rsid w:val="003A7238"/>
    <w:rsid w:val="003D67B0"/>
    <w:rsid w:val="004062A7"/>
    <w:rsid w:val="00416773"/>
    <w:rsid w:val="004174A6"/>
    <w:rsid w:val="00424071"/>
    <w:rsid w:val="00491F78"/>
    <w:rsid w:val="00492C6A"/>
    <w:rsid w:val="004A6364"/>
    <w:rsid w:val="004E0A33"/>
    <w:rsid w:val="004E1929"/>
    <w:rsid w:val="004E2720"/>
    <w:rsid w:val="004E65A0"/>
    <w:rsid w:val="004E714B"/>
    <w:rsid w:val="0050787F"/>
    <w:rsid w:val="0051554E"/>
    <w:rsid w:val="005307AB"/>
    <w:rsid w:val="00536F9D"/>
    <w:rsid w:val="0054393B"/>
    <w:rsid w:val="00557795"/>
    <w:rsid w:val="005A4233"/>
    <w:rsid w:val="005E2F0A"/>
    <w:rsid w:val="00662665"/>
    <w:rsid w:val="00673FE9"/>
    <w:rsid w:val="00690C00"/>
    <w:rsid w:val="006A2E45"/>
    <w:rsid w:val="006B3F58"/>
    <w:rsid w:val="006C67DA"/>
    <w:rsid w:val="006E2BF2"/>
    <w:rsid w:val="006E6782"/>
    <w:rsid w:val="006E6F88"/>
    <w:rsid w:val="006F09B5"/>
    <w:rsid w:val="00716E2A"/>
    <w:rsid w:val="007B5DF0"/>
    <w:rsid w:val="007D16FB"/>
    <w:rsid w:val="007E1C85"/>
    <w:rsid w:val="007E2FC4"/>
    <w:rsid w:val="007F2116"/>
    <w:rsid w:val="008162CC"/>
    <w:rsid w:val="008177BA"/>
    <w:rsid w:val="008273AB"/>
    <w:rsid w:val="008307AF"/>
    <w:rsid w:val="008A4B49"/>
    <w:rsid w:val="008A58EA"/>
    <w:rsid w:val="008A7A1D"/>
    <w:rsid w:val="008E7D3B"/>
    <w:rsid w:val="008F0EE3"/>
    <w:rsid w:val="00907292"/>
    <w:rsid w:val="00911EA4"/>
    <w:rsid w:val="00936DE7"/>
    <w:rsid w:val="00966011"/>
    <w:rsid w:val="009B127A"/>
    <w:rsid w:val="009B1CA1"/>
    <w:rsid w:val="00A571A8"/>
    <w:rsid w:val="00A92130"/>
    <w:rsid w:val="00AA3019"/>
    <w:rsid w:val="00AD7C94"/>
    <w:rsid w:val="00C1137E"/>
    <w:rsid w:val="00C11878"/>
    <w:rsid w:val="00C35AAA"/>
    <w:rsid w:val="00C51E8E"/>
    <w:rsid w:val="00C72480"/>
    <w:rsid w:val="00D11EAB"/>
    <w:rsid w:val="00D352C5"/>
    <w:rsid w:val="00D377F2"/>
    <w:rsid w:val="00D55E19"/>
    <w:rsid w:val="00D778FE"/>
    <w:rsid w:val="00D841F0"/>
    <w:rsid w:val="00DA5B88"/>
    <w:rsid w:val="00DD2F46"/>
    <w:rsid w:val="00DD74CB"/>
    <w:rsid w:val="00E56698"/>
    <w:rsid w:val="00E927A1"/>
    <w:rsid w:val="00EA2309"/>
    <w:rsid w:val="00EE230F"/>
    <w:rsid w:val="00F02031"/>
    <w:rsid w:val="00F03435"/>
    <w:rsid w:val="00F05987"/>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_tm4ue44Q5ec4SjrnoKGg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2024-04-04T21:31:00Z</dcterms:created>
  <dcterms:modified xsi:type="dcterms:W3CDTF">2024-04-11T20:27:00Z</dcterms:modified>
</cp:coreProperties>
</file>